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57" w:rsidRPr="007F6157" w:rsidRDefault="007F6157" w:rsidP="007F6157">
      <w:pPr>
        <w:spacing w:before="100" w:beforeAutospacing="1" w:after="100" w:afterAutospacing="1" w:line="240" w:lineRule="auto"/>
        <w:rPr>
          <w:rFonts w:ascii="Times New Roman" w:eastAsia="Times New Roman" w:hAnsi="Times New Roman" w:cs="Times New Roman"/>
          <w:sz w:val="24"/>
          <w:szCs w:val="24"/>
          <w:lang w:eastAsia="en-IN"/>
        </w:rPr>
      </w:pPr>
      <w:r w:rsidRPr="007F6157">
        <w:rPr>
          <w:rFonts w:ascii="Times New Roman" w:eastAsia="Times New Roman" w:hAnsi="Times New Roman" w:cs="Times New Roman"/>
          <w:sz w:val="24"/>
          <w:szCs w:val="24"/>
          <w:lang w:eastAsia="en-IN"/>
        </w:rPr>
        <w:t>The evolution of information security spans several decades and has been shaped by technological advancements, evolving threats, regulatory changes, and organizational practices. Here’s a chronological overview of its key stages:</w:t>
      </w:r>
    </w:p>
    <w:p w:rsidR="007F6157" w:rsidRPr="007F6157" w:rsidRDefault="007F6157" w:rsidP="007F6157">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F6157">
        <w:rPr>
          <w:rFonts w:ascii="Times New Roman" w:eastAsia="Times New Roman" w:hAnsi="Times New Roman" w:cs="Times New Roman"/>
          <w:b/>
          <w:bCs/>
          <w:sz w:val="27"/>
          <w:szCs w:val="27"/>
          <w:lang w:eastAsia="en-IN"/>
        </w:rPr>
        <w:t>1. Early Years (Pre-1970s)</w:t>
      </w:r>
    </w:p>
    <w:p w:rsidR="007F6157" w:rsidRPr="007F6157" w:rsidRDefault="007F6157" w:rsidP="007F61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F6157">
        <w:rPr>
          <w:rFonts w:ascii="Times New Roman" w:eastAsia="Times New Roman" w:hAnsi="Times New Roman" w:cs="Times New Roman"/>
          <w:b/>
          <w:bCs/>
          <w:sz w:val="24"/>
          <w:szCs w:val="24"/>
          <w:lang w:eastAsia="en-IN"/>
        </w:rPr>
        <w:t>Mainframe Era:</w:t>
      </w:r>
      <w:r w:rsidRPr="007F6157">
        <w:rPr>
          <w:rFonts w:ascii="Times New Roman" w:eastAsia="Times New Roman" w:hAnsi="Times New Roman" w:cs="Times New Roman"/>
          <w:sz w:val="24"/>
          <w:szCs w:val="24"/>
          <w:lang w:eastAsia="en-IN"/>
        </w:rPr>
        <w:t xml:space="preserve"> Information security primarily focused on physical security of mainframe computers and data centers. Access controls were rudimentary.</w:t>
      </w:r>
    </w:p>
    <w:p w:rsidR="007F6157" w:rsidRPr="007F6157" w:rsidRDefault="007F6157" w:rsidP="007F6157">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F6157">
        <w:rPr>
          <w:rFonts w:ascii="Times New Roman" w:eastAsia="Times New Roman" w:hAnsi="Times New Roman" w:cs="Times New Roman"/>
          <w:b/>
          <w:bCs/>
          <w:sz w:val="27"/>
          <w:szCs w:val="27"/>
          <w:lang w:eastAsia="en-IN"/>
        </w:rPr>
        <w:t>2. 1970s-1980s</w:t>
      </w:r>
    </w:p>
    <w:p w:rsidR="007F6157" w:rsidRPr="007F6157" w:rsidRDefault="007F6157" w:rsidP="007F61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F6157">
        <w:rPr>
          <w:rFonts w:ascii="Times New Roman" w:eastAsia="Times New Roman" w:hAnsi="Times New Roman" w:cs="Times New Roman"/>
          <w:b/>
          <w:bCs/>
          <w:sz w:val="24"/>
          <w:szCs w:val="24"/>
          <w:lang w:eastAsia="en-IN"/>
        </w:rPr>
        <w:t>Emergence of Networks:</w:t>
      </w:r>
      <w:r w:rsidRPr="007F6157">
        <w:rPr>
          <w:rFonts w:ascii="Times New Roman" w:eastAsia="Times New Roman" w:hAnsi="Times New Roman" w:cs="Times New Roman"/>
          <w:sz w:val="24"/>
          <w:szCs w:val="24"/>
          <w:lang w:eastAsia="en-IN"/>
        </w:rPr>
        <w:t xml:space="preserve"> As networks like ARPANET (precursor to the Internet) developed, the need for network security protocols and practices grew.</w:t>
      </w:r>
    </w:p>
    <w:p w:rsidR="007F6157" w:rsidRPr="007F6157" w:rsidRDefault="007F6157" w:rsidP="007F61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F6157">
        <w:rPr>
          <w:rFonts w:ascii="Times New Roman" w:eastAsia="Times New Roman" w:hAnsi="Times New Roman" w:cs="Times New Roman"/>
          <w:b/>
          <w:bCs/>
          <w:sz w:val="24"/>
          <w:szCs w:val="24"/>
          <w:lang w:eastAsia="en-IN"/>
        </w:rPr>
        <w:t>Password-based Security:</w:t>
      </w:r>
      <w:r w:rsidRPr="007F6157">
        <w:rPr>
          <w:rFonts w:ascii="Times New Roman" w:eastAsia="Times New Roman" w:hAnsi="Times New Roman" w:cs="Times New Roman"/>
          <w:sz w:val="24"/>
          <w:szCs w:val="24"/>
          <w:lang w:eastAsia="en-IN"/>
        </w:rPr>
        <w:t xml:space="preserve"> User authentication and password management became essential for securing access to systems.</w:t>
      </w:r>
    </w:p>
    <w:p w:rsidR="007F6157" w:rsidRPr="007F6157" w:rsidRDefault="007F6157" w:rsidP="007F6157">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F6157">
        <w:rPr>
          <w:rFonts w:ascii="Times New Roman" w:eastAsia="Times New Roman" w:hAnsi="Times New Roman" w:cs="Times New Roman"/>
          <w:b/>
          <w:bCs/>
          <w:sz w:val="27"/>
          <w:szCs w:val="27"/>
          <w:lang w:eastAsia="en-IN"/>
        </w:rPr>
        <w:t>3. 1990s</w:t>
      </w:r>
    </w:p>
    <w:p w:rsidR="007F6157" w:rsidRPr="007F6157" w:rsidRDefault="007F6157" w:rsidP="007F615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F6157">
        <w:rPr>
          <w:rFonts w:ascii="Times New Roman" w:eastAsia="Times New Roman" w:hAnsi="Times New Roman" w:cs="Times New Roman"/>
          <w:b/>
          <w:bCs/>
          <w:sz w:val="24"/>
          <w:szCs w:val="24"/>
          <w:lang w:eastAsia="en-IN"/>
        </w:rPr>
        <w:t>Internet Explosion:</w:t>
      </w:r>
      <w:r w:rsidRPr="007F6157">
        <w:rPr>
          <w:rFonts w:ascii="Times New Roman" w:eastAsia="Times New Roman" w:hAnsi="Times New Roman" w:cs="Times New Roman"/>
          <w:sz w:val="24"/>
          <w:szCs w:val="24"/>
          <w:lang w:eastAsia="en-IN"/>
        </w:rPr>
        <w:t xml:space="preserve"> The widespread adoption of the Internet brought new security challenges. Firewalls and intrusion detection systems (IDS) emerged.</w:t>
      </w:r>
    </w:p>
    <w:p w:rsidR="007F6157" w:rsidRPr="007F6157" w:rsidRDefault="007F6157" w:rsidP="007F615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F6157">
        <w:rPr>
          <w:rFonts w:ascii="Times New Roman" w:eastAsia="Times New Roman" w:hAnsi="Times New Roman" w:cs="Times New Roman"/>
          <w:b/>
          <w:bCs/>
          <w:sz w:val="24"/>
          <w:szCs w:val="24"/>
          <w:lang w:eastAsia="en-IN"/>
        </w:rPr>
        <w:t>E-commerce Security:</w:t>
      </w:r>
      <w:r w:rsidRPr="007F6157">
        <w:rPr>
          <w:rFonts w:ascii="Times New Roman" w:eastAsia="Times New Roman" w:hAnsi="Times New Roman" w:cs="Times New Roman"/>
          <w:sz w:val="24"/>
          <w:szCs w:val="24"/>
          <w:lang w:eastAsia="en-IN"/>
        </w:rPr>
        <w:t xml:space="preserve"> Secure protocols like SSL/TLS enabled secure online transactions, addressing concerns about data confidentiality and integrity.</w:t>
      </w:r>
    </w:p>
    <w:p w:rsidR="007F6157" w:rsidRPr="007F6157" w:rsidRDefault="007F6157" w:rsidP="007F6157">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F6157">
        <w:rPr>
          <w:rFonts w:ascii="Times New Roman" w:eastAsia="Times New Roman" w:hAnsi="Times New Roman" w:cs="Times New Roman"/>
          <w:b/>
          <w:bCs/>
          <w:sz w:val="27"/>
          <w:szCs w:val="27"/>
          <w:lang w:eastAsia="en-IN"/>
        </w:rPr>
        <w:t>4. Early 2000s</w:t>
      </w:r>
    </w:p>
    <w:p w:rsidR="007F6157" w:rsidRPr="007F6157" w:rsidRDefault="007F6157" w:rsidP="007F615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F6157">
        <w:rPr>
          <w:rFonts w:ascii="Times New Roman" w:eastAsia="Times New Roman" w:hAnsi="Times New Roman" w:cs="Times New Roman"/>
          <w:b/>
          <w:bCs/>
          <w:sz w:val="24"/>
          <w:szCs w:val="24"/>
          <w:lang w:eastAsia="en-IN"/>
        </w:rPr>
        <w:t>Cyber Attacks Rise:</w:t>
      </w:r>
      <w:r w:rsidRPr="007F6157">
        <w:rPr>
          <w:rFonts w:ascii="Times New Roman" w:eastAsia="Times New Roman" w:hAnsi="Times New Roman" w:cs="Times New Roman"/>
          <w:sz w:val="24"/>
          <w:szCs w:val="24"/>
          <w:lang w:eastAsia="en-IN"/>
        </w:rPr>
        <w:t xml:space="preserve"> The increase in cyber attacks, such as worms and viruses (e.g., Code Red, Nimda), highlighted vulnerabilities in systems and networks.</w:t>
      </w:r>
    </w:p>
    <w:p w:rsidR="007F6157" w:rsidRPr="007F6157" w:rsidRDefault="007F6157" w:rsidP="007F615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F6157">
        <w:rPr>
          <w:rFonts w:ascii="Times New Roman" w:eastAsia="Times New Roman" w:hAnsi="Times New Roman" w:cs="Times New Roman"/>
          <w:b/>
          <w:bCs/>
          <w:sz w:val="24"/>
          <w:szCs w:val="24"/>
          <w:lang w:eastAsia="en-IN"/>
        </w:rPr>
        <w:t>Regulatory Focus:</w:t>
      </w:r>
      <w:r w:rsidRPr="007F6157">
        <w:rPr>
          <w:rFonts w:ascii="Times New Roman" w:eastAsia="Times New Roman" w:hAnsi="Times New Roman" w:cs="Times New Roman"/>
          <w:sz w:val="24"/>
          <w:szCs w:val="24"/>
          <w:lang w:eastAsia="en-IN"/>
        </w:rPr>
        <w:t xml:space="preserve"> Regulations like HIPAA, GLBA, and Sarbanes-Oxley mandated specific security measures to protect sensitive data.</w:t>
      </w:r>
    </w:p>
    <w:p w:rsidR="007F6157" w:rsidRPr="007F6157" w:rsidRDefault="007F6157" w:rsidP="007F6157">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F6157">
        <w:rPr>
          <w:rFonts w:ascii="Times New Roman" w:eastAsia="Times New Roman" w:hAnsi="Times New Roman" w:cs="Times New Roman"/>
          <w:b/>
          <w:bCs/>
          <w:sz w:val="27"/>
          <w:szCs w:val="27"/>
          <w:lang w:eastAsia="en-IN"/>
        </w:rPr>
        <w:t>5. Mid-2000s</w:t>
      </w:r>
    </w:p>
    <w:p w:rsidR="007F6157" w:rsidRPr="007F6157" w:rsidRDefault="007F6157" w:rsidP="007F615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F6157">
        <w:rPr>
          <w:rFonts w:ascii="Times New Roman" w:eastAsia="Times New Roman" w:hAnsi="Times New Roman" w:cs="Times New Roman"/>
          <w:b/>
          <w:bCs/>
          <w:sz w:val="24"/>
          <w:szCs w:val="24"/>
          <w:lang w:eastAsia="en-IN"/>
        </w:rPr>
        <w:t>Focus on Data Breaches:</w:t>
      </w:r>
      <w:r w:rsidRPr="007F6157">
        <w:rPr>
          <w:rFonts w:ascii="Times New Roman" w:eastAsia="Times New Roman" w:hAnsi="Times New Roman" w:cs="Times New Roman"/>
          <w:sz w:val="24"/>
          <w:szCs w:val="24"/>
          <w:lang w:eastAsia="en-IN"/>
        </w:rPr>
        <w:t xml:space="preserve"> High-profile data breaches (e.g., TJX, Heartland Payment Systems) led to increased scrutiny and investment in data protection technologies.</w:t>
      </w:r>
    </w:p>
    <w:p w:rsidR="007F6157" w:rsidRPr="007F6157" w:rsidRDefault="007F6157" w:rsidP="007F615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F6157">
        <w:rPr>
          <w:rFonts w:ascii="Times New Roman" w:eastAsia="Times New Roman" w:hAnsi="Times New Roman" w:cs="Times New Roman"/>
          <w:b/>
          <w:bCs/>
          <w:sz w:val="24"/>
          <w:szCs w:val="24"/>
          <w:lang w:eastAsia="en-IN"/>
        </w:rPr>
        <w:t>Shift to Risk Management:</w:t>
      </w:r>
      <w:r w:rsidRPr="007F6157">
        <w:rPr>
          <w:rFonts w:ascii="Times New Roman" w:eastAsia="Times New Roman" w:hAnsi="Times New Roman" w:cs="Times New Roman"/>
          <w:sz w:val="24"/>
          <w:szCs w:val="24"/>
          <w:lang w:eastAsia="en-IN"/>
        </w:rPr>
        <w:t xml:space="preserve"> Organizations began adopting risk-based approaches to information security, focusing on identifying and mitigating potential risks.</w:t>
      </w:r>
    </w:p>
    <w:p w:rsidR="007F6157" w:rsidRPr="007F6157" w:rsidRDefault="007F6157" w:rsidP="007F6157">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F6157">
        <w:rPr>
          <w:rFonts w:ascii="Times New Roman" w:eastAsia="Times New Roman" w:hAnsi="Times New Roman" w:cs="Times New Roman"/>
          <w:b/>
          <w:bCs/>
          <w:sz w:val="27"/>
          <w:szCs w:val="27"/>
          <w:lang w:eastAsia="en-IN"/>
        </w:rPr>
        <w:t>6. 2010s</w:t>
      </w:r>
    </w:p>
    <w:p w:rsidR="007F6157" w:rsidRPr="007F6157" w:rsidRDefault="007F6157" w:rsidP="007F615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7F6157">
        <w:rPr>
          <w:rFonts w:ascii="Times New Roman" w:eastAsia="Times New Roman" w:hAnsi="Times New Roman" w:cs="Times New Roman"/>
          <w:b/>
          <w:bCs/>
          <w:sz w:val="24"/>
          <w:szCs w:val="24"/>
          <w:lang w:eastAsia="en-IN"/>
        </w:rPr>
        <w:t>Rise of Advanced Persistent Threats (APTs):</w:t>
      </w:r>
      <w:r w:rsidRPr="007F6157">
        <w:rPr>
          <w:rFonts w:ascii="Times New Roman" w:eastAsia="Times New Roman" w:hAnsi="Times New Roman" w:cs="Times New Roman"/>
          <w:sz w:val="24"/>
          <w:szCs w:val="24"/>
          <w:lang w:eastAsia="en-IN"/>
        </w:rPr>
        <w:t xml:space="preserve"> Nation-state actors and sophisticated cybercriminal groups began targeting organizations for espionage and financial gain.</w:t>
      </w:r>
    </w:p>
    <w:p w:rsidR="007F6157" w:rsidRPr="007F6157" w:rsidRDefault="007F6157" w:rsidP="007F615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7F6157">
        <w:rPr>
          <w:rFonts w:ascii="Times New Roman" w:eastAsia="Times New Roman" w:hAnsi="Times New Roman" w:cs="Times New Roman"/>
          <w:b/>
          <w:bCs/>
          <w:sz w:val="24"/>
          <w:szCs w:val="24"/>
          <w:lang w:eastAsia="en-IN"/>
        </w:rPr>
        <w:t>Cloud and Mobile Security:</w:t>
      </w:r>
      <w:r w:rsidRPr="007F6157">
        <w:rPr>
          <w:rFonts w:ascii="Times New Roman" w:eastAsia="Times New Roman" w:hAnsi="Times New Roman" w:cs="Times New Roman"/>
          <w:sz w:val="24"/>
          <w:szCs w:val="24"/>
          <w:lang w:eastAsia="en-IN"/>
        </w:rPr>
        <w:t xml:space="preserve"> With the proliferation of cloud services and mobile devices, securing data across diverse platforms became critical.</w:t>
      </w:r>
    </w:p>
    <w:p w:rsidR="007F6157" w:rsidRPr="007F6157" w:rsidRDefault="007F6157" w:rsidP="007F6157">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F6157">
        <w:rPr>
          <w:rFonts w:ascii="Times New Roman" w:eastAsia="Times New Roman" w:hAnsi="Times New Roman" w:cs="Times New Roman"/>
          <w:b/>
          <w:bCs/>
          <w:sz w:val="27"/>
          <w:szCs w:val="27"/>
          <w:lang w:eastAsia="en-IN"/>
        </w:rPr>
        <w:t>7. 2020s</w:t>
      </w:r>
    </w:p>
    <w:p w:rsidR="007F6157" w:rsidRPr="007F6157" w:rsidRDefault="007F6157" w:rsidP="007F615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7F6157">
        <w:rPr>
          <w:rFonts w:ascii="Times New Roman" w:eastAsia="Times New Roman" w:hAnsi="Times New Roman" w:cs="Times New Roman"/>
          <w:b/>
          <w:bCs/>
          <w:sz w:val="24"/>
          <w:szCs w:val="24"/>
          <w:lang w:eastAsia="en-IN"/>
        </w:rPr>
        <w:t>IoT and AI Security Challenges:</w:t>
      </w:r>
      <w:r w:rsidRPr="007F6157">
        <w:rPr>
          <w:rFonts w:ascii="Times New Roman" w:eastAsia="Times New Roman" w:hAnsi="Times New Roman" w:cs="Times New Roman"/>
          <w:sz w:val="24"/>
          <w:szCs w:val="24"/>
          <w:lang w:eastAsia="en-IN"/>
        </w:rPr>
        <w:t xml:space="preserve"> The growth of IoT devices and AI-driven technologies introduced new security concerns around data privacy, authentication, and device management.</w:t>
      </w:r>
    </w:p>
    <w:p w:rsidR="007F6157" w:rsidRPr="007F6157" w:rsidRDefault="007F6157" w:rsidP="007F615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7F6157">
        <w:rPr>
          <w:rFonts w:ascii="Times New Roman" w:eastAsia="Times New Roman" w:hAnsi="Times New Roman" w:cs="Times New Roman"/>
          <w:b/>
          <w:bCs/>
          <w:sz w:val="24"/>
          <w:szCs w:val="24"/>
          <w:lang w:eastAsia="en-IN"/>
        </w:rPr>
        <w:lastRenderedPageBreak/>
        <w:t>Zero Trust Security:</w:t>
      </w:r>
      <w:r w:rsidRPr="007F6157">
        <w:rPr>
          <w:rFonts w:ascii="Times New Roman" w:eastAsia="Times New Roman" w:hAnsi="Times New Roman" w:cs="Times New Roman"/>
          <w:sz w:val="24"/>
          <w:szCs w:val="24"/>
          <w:lang w:eastAsia="en-IN"/>
        </w:rPr>
        <w:t xml:space="preserve"> Adoption of zero-trust principles, where trust is not implicitly granted based on network location, has gained traction to mitigate insider threats and unauthorized access.</w:t>
      </w:r>
    </w:p>
    <w:p w:rsidR="007F6157" w:rsidRPr="007F6157" w:rsidRDefault="007F6157" w:rsidP="007F6157">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F6157">
        <w:rPr>
          <w:rFonts w:ascii="Times New Roman" w:eastAsia="Times New Roman" w:hAnsi="Times New Roman" w:cs="Times New Roman"/>
          <w:b/>
          <w:bCs/>
          <w:sz w:val="27"/>
          <w:szCs w:val="27"/>
          <w:lang w:eastAsia="en-IN"/>
        </w:rPr>
        <w:t>Future Trends</w:t>
      </w:r>
    </w:p>
    <w:p w:rsidR="007F6157" w:rsidRPr="007F6157" w:rsidRDefault="007F6157" w:rsidP="007F615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7F6157">
        <w:rPr>
          <w:rFonts w:ascii="Times New Roman" w:eastAsia="Times New Roman" w:hAnsi="Times New Roman" w:cs="Times New Roman"/>
          <w:b/>
          <w:bCs/>
          <w:sz w:val="24"/>
          <w:szCs w:val="24"/>
          <w:lang w:eastAsia="en-IN"/>
        </w:rPr>
        <w:t>Quantum Computing Implications:</w:t>
      </w:r>
      <w:r w:rsidRPr="007F6157">
        <w:rPr>
          <w:rFonts w:ascii="Times New Roman" w:eastAsia="Times New Roman" w:hAnsi="Times New Roman" w:cs="Times New Roman"/>
          <w:sz w:val="24"/>
          <w:szCs w:val="24"/>
          <w:lang w:eastAsia="en-IN"/>
        </w:rPr>
        <w:t xml:space="preserve"> The advent of quantum computing poses potential threats to current cryptographic protocols, driving research into quantum-safe encryption methods.</w:t>
      </w:r>
    </w:p>
    <w:p w:rsidR="007F6157" w:rsidRPr="007F6157" w:rsidRDefault="007F6157" w:rsidP="007F615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7F6157">
        <w:rPr>
          <w:rFonts w:ascii="Times New Roman" w:eastAsia="Times New Roman" w:hAnsi="Times New Roman" w:cs="Times New Roman"/>
          <w:b/>
          <w:bCs/>
          <w:sz w:val="24"/>
          <w:szCs w:val="24"/>
          <w:lang w:eastAsia="en-IN"/>
        </w:rPr>
        <w:t>Privacy Regulations:</w:t>
      </w:r>
      <w:r w:rsidRPr="007F6157">
        <w:rPr>
          <w:rFonts w:ascii="Times New Roman" w:eastAsia="Times New Roman" w:hAnsi="Times New Roman" w:cs="Times New Roman"/>
          <w:sz w:val="24"/>
          <w:szCs w:val="24"/>
          <w:lang w:eastAsia="en-IN"/>
        </w:rPr>
        <w:t xml:space="preserve"> Increasing focus on data privacy laws (e.g., GDPR, CCPA) is shaping how organizations handle and protect personal information.</w:t>
      </w:r>
    </w:p>
    <w:p w:rsidR="007F6157" w:rsidRPr="007F6157" w:rsidRDefault="007F6157" w:rsidP="007F6157">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F6157">
        <w:rPr>
          <w:rFonts w:ascii="Times New Roman" w:eastAsia="Times New Roman" w:hAnsi="Times New Roman" w:cs="Times New Roman"/>
          <w:b/>
          <w:bCs/>
          <w:sz w:val="27"/>
          <w:szCs w:val="27"/>
          <w:lang w:eastAsia="en-IN"/>
        </w:rPr>
        <w:t>Overall Evolution</w:t>
      </w:r>
    </w:p>
    <w:p w:rsidR="007F6157" w:rsidRPr="007F6157" w:rsidRDefault="007F6157" w:rsidP="007F6157">
      <w:pPr>
        <w:spacing w:before="100" w:beforeAutospacing="1" w:after="100" w:afterAutospacing="1" w:line="240" w:lineRule="auto"/>
        <w:rPr>
          <w:rFonts w:ascii="Times New Roman" w:eastAsia="Times New Roman" w:hAnsi="Times New Roman" w:cs="Times New Roman"/>
          <w:sz w:val="24"/>
          <w:szCs w:val="24"/>
          <w:lang w:eastAsia="en-IN"/>
        </w:rPr>
      </w:pPr>
      <w:r w:rsidRPr="007F6157">
        <w:rPr>
          <w:rFonts w:ascii="Times New Roman" w:eastAsia="Times New Roman" w:hAnsi="Times New Roman" w:cs="Times New Roman"/>
          <w:sz w:val="24"/>
          <w:szCs w:val="24"/>
          <w:lang w:eastAsia="en-IN"/>
        </w:rPr>
        <w:t>Information security has evolved from a focus on perimeter defense and basic access controls to a multidimensional approach encompassing risk management, continuous monitoring, incident response, and compliance with regulations. It has become an integral part of business strategy as organizations recognize the importance of protecting data, maintaining trust, and ensuring business continuity in a rapidly changing digital landscape</w:t>
      </w:r>
    </w:p>
    <w:p w:rsidR="00073719" w:rsidRDefault="00073719">
      <w:bookmarkStart w:id="0" w:name="_GoBack"/>
      <w:bookmarkEnd w:id="0"/>
    </w:p>
    <w:sectPr w:rsidR="00073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552"/>
    <w:multiLevelType w:val="multilevel"/>
    <w:tmpl w:val="77EE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3687D"/>
    <w:multiLevelType w:val="multilevel"/>
    <w:tmpl w:val="BB62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572CA"/>
    <w:multiLevelType w:val="multilevel"/>
    <w:tmpl w:val="E6A6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F5E0E"/>
    <w:multiLevelType w:val="multilevel"/>
    <w:tmpl w:val="1374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25FCB"/>
    <w:multiLevelType w:val="multilevel"/>
    <w:tmpl w:val="61DA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466FD"/>
    <w:multiLevelType w:val="multilevel"/>
    <w:tmpl w:val="871E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B94864"/>
    <w:multiLevelType w:val="multilevel"/>
    <w:tmpl w:val="C7F2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D2554"/>
    <w:multiLevelType w:val="multilevel"/>
    <w:tmpl w:val="608C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CB"/>
    <w:rsid w:val="00073719"/>
    <w:rsid w:val="007F6157"/>
    <w:rsid w:val="00A63A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BBFBD-240C-4A08-8D53-1F87FC00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F615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157"/>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F615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F6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2024-06-18T07:42:00Z</dcterms:created>
  <dcterms:modified xsi:type="dcterms:W3CDTF">2024-06-18T07:42:00Z</dcterms:modified>
</cp:coreProperties>
</file>